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201"/>
        <w:gridCol w:w="7304"/>
      </w:tblGrid>
      <w:tr w:rsidR="00834334" w:rsidRPr="00834334" w14:paraId="02EAFAAF" w14:textId="77777777" w:rsidTr="002D1847">
        <w:trPr>
          <w:cantSplit/>
        </w:trPr>
        <w:tc>
          <w:tcPr>
            <w:tcW w:w="96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3A83B" w14:textId="77777777" w:rsidR="00834334" w:rsidRDefault="005D3595" w:rsidP="00C92749">
            <w:pPr>
              <w:pStyle w:val="Ttulo2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PROGRAMA DA</w:t>
            </w:r>
            <w:r w:rsidR="00834334" w:rsidRPr="00834334">
              <w:rPr>
                <w:rFonts w:ascii="Times New Roman" w:hAnsi="Times New Roman"/>
                <w:noProof/>
                <w:sz w:val="24"/>
              </w:rPr>
              <w:t xml:space="preserve"> DISCIPLINA</w:t>
            </w:r>
          </w:p>
          <w:p w14:paraId="34AA4377" w14:textId="5529F89E" w:rsidR="005D3595" w:rsidRPr="005D3595" w:rsidRDefault="005D3595" w:rsidP="005D3595"/>
        </w:tc>
      </w:tr>
      <w:tr w:rsidR="00834334" w:rsidRPr="00D23105" w14:paraId="6508E21F" w14:textId="77777777" w:rsidTr="002D1847">
        <w:trPr>
          <w:cantSplit/>
        </w:trPr>
        <w:tc>
          <w:tcPr>
            <w:tcW w:w="2335" w:type="dxa"/>
            <w:gridSpan w:val="2"/>
          </w:tcPr>
          <w:p w14:paraId="0B9FC5DF" w14:textId="77777777" w:rsidR="00834334" w:rsidRPr="00D23105" w:rsidRDefault="00834334" w:rsidP="00C92749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105">
              <w:rPr>
                <w:rFonts w:ascii="Times New Roman" w:hAnsi="Times New Roman"/>
                <w:sz w:val="24"/>
                <w:szCs w:val="24"/>
              </w:rPr>
              <w:t>CÓDIGO</w:t>
            </w:r>
          </w:p>
        </w:tc>
        <w:tc>
          <w:tcPr>
            <w:tcW w:w="7304" w:type="dxa"/>
          </w:tcPr>
          <w:p w14:paraId="0B76BBA2" w14:textId="327E07A8" w:rsidR="00834334" w:rsidRPr="00D23105" w:rsidRDefault="00834334" w:rsidP="00C92749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105">
              <w:rPr>
                <w:rFonts w:ascii="Times New Roman" w:hAnsi="Times New Roman"/>
                <w:sz w:val="24"/>
                <w:szCs w:val="24"/>
              </w:rPr>
              <w:t>DISCIPLINA:</w:t>
            </w:r>
          </w:p>
        </w:tc>
      </w:tr>
      <w:tr w:rsidR="00834334" w:rsidRPr="00D23105" w14:paraId="78D828BB" w14:textId="77777777" w:rsidTr="002D1847">
        <w:trPr>
          <w:cantSplit/>
        </w:trPr>
        <w:tc>
          <w:tcPr>
            <w:tcW w:w="2335" w:type="dxa"/>
            <w:gridSpan w:val="2"/>
          </w:tcPr>
          <w:p w14:paraId="20D7BD9F" w14:textId="70450A0E" w:rsidR="00834334" w:rsidRPr="00D23105" w:rsidRDefault="005D3595" w:rsidP="00C92749">
            <w:pPr>
              <w:pStyle w:val="Ttulo5"/>
              <w:spacing w:before="0" w:after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ECO10017</w:t>
            </w:r>
            <w:r w:rsidR="008B524D">
              <w:rPr>
                <w:b w:val="0"/>
                <w:bCs w:val="0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7304" w:type="dxa"/>
            <w:shd w:val="pct15" w:color="000000" w:fill="FFFFFF"/>
          </w:tcPr>
          <w:p w14:paraId="0F924119" w14:textId="29771936" w:rsidR="00834334" w:rsidRPr="005E08FB" w:rsidRDefault="00D23105" w:rsidP="00C9274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b/>
                <w:sz w:val="24"/>
                <w:szCs w:val="24"/>
              </w:rPr>
            </w:pPr>
            <w:r w:rsidRPr="005E08FB">
              <w:rPr>
                <w:b/>
                <w:sz w:val="24"/>
                <w:szCs w:val="24"/>
              </w:rPr>
              <w:t>Economia Regional I</w:t>
            </w:r>
          </w:p>
        </w:tc>
      </w:tr>
      <w:tr w:rsidR="00834334" w:rsidRPr="00D23105" w14:paraId="68030B35" w14:textId="77777777" w:rsidTr="002D1847">
        <w:trPr>
          <w:cantSplit/>
        </w:trPr>
        <w:tc>
          <w:tcPr>
            <w:tcW w:w="1134" w:type="dxa"/>
          </w:tcPr>
          <w:p w14:paraId="179F872C" w14:textId="3B3083ED" w:rsidR="00834334" w:rsidRPr="00D23105" w:rsidRDefault="002D1847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</w:t>
            </w:r>
          </w:p>
        </w:tc>
        <w:tc>
          <w:tcPr>
            <w:tcW w:w="1201" w:type="dxa"/>
          </w:tcPr>
          <w:p w14:paraId="5E115290" w14:textId="2F9815C9" w:rsidR="00834334" w:rsidRPr="00D23105" w:rsidRDefault="002D1847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</w:t>
            </w:r>
            <w:r w:rsidRPr="00D23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réditos</w:t>
            </w:r>
          </w:p>
        </w:tc>
        <w:tc>
          <w:tcPr>
            <w:tcW w:w="7304" w:type="dxa"/>
          </w:tcPr>
          <w:p w14:paraId="59994543" w14:textId="55B3C146" w:rsidR="00834334" w:rsidRPr="00D23105" w:rsidRDefault="00D23105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2310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Professor(a)</w:t>
            </w:r>
          </w:p>
        </w:tc>
      </w:tr>
      <w:tr w:rsidR="00D23105" w:rsidRPr="00D23105" w14:paraId="64DB51BC" w14:textId="77777777" w:rsidTr="002D1847">
        <w:trPr>
          <w:cantSplit/>
          <w:trHeight w:val="499"/>
        </w:trPr>
        <w:tc>
          <w:tcPr>
            <w:tcW w:w="1134" w:type="dxa"/>
            <w:vAlign w:val="center"/>
          </w:tcPr>
          <w:p w14:paraId="57D1D15C" w14:textId="43E6B98F" w:rsidR="00D23105" w:rsidRPr="00D23105" w:rsidRDefault="00D23105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201" w:type="dxa"/>
            <w:vAlign w:val="center"/>
          </w:tcPr>
          <w:p w14:paraId="27599FD9" w14:textId="38755F1F" w:rsidR="00D23105" w:rsidRPr="00D23105" w:rsidRDefault="00D23105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D23105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304" w:type="dxa"/>
            <w:vAlign w:val="center"/>
          </w:tcPr>
          <w:p w14:paraId="3969E1E8" w14:textId="77777777" w:rsidR="00D23105" w:rsidRPr="00D23105" w:rsidRDefault="00D23105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D23105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Andréa da Silva Gomes</w:t>
            </w:r>
          </w:p>
          <w:p w14:paraId="3456111D" w14:textId="4C9A8D6F" w:rsidR="00D23105" w:rsidRPr="00D23105" w:rsidRDefault="00D23105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D23105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Mônica de Moura Pires</w:t>
            </w:r>
          </w:p>
        </w:tc>
      </w:tr>
      <w:tr w:rsidR="00D23105" w:rsidRPr="00D23105" w14:paraId="06544280" w14:textId="77777777" w:rsidTr="002D1847">
        <w:trPr>
          <w:cantSplit/>
          <w:trHeight w:val="499"/>
        </w:trPr>
        <w:tc>
          <w:tcPr>
            <w:tcW w:w="2335" w:type="dxa"/>
            <w:gridSpan w:val="2"/>
            <w:vAlign w:val="center"/>
          </w:tcPr>
          <w:p w14:paraId="09E298EA" w14:textId="379D153A" w:rsidR="00D23105" w:rsidRPr="00D23105" w:rsidRDefault="00D23105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D2310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Ementa</w:t>
            </w:r>
          </w:p>
        </w:tc>
        <w:tc>
          <w:tcPr>
            <w:tcW w:w="7304" w:type="dxa"/>
            <w:vAlign w:val="center"/>
          </w:tcPr>
          <w:p w14:paraId="5510F357" w14:textId="2C29DF99" w:rsidR="00D23105" w:rsidRPr="00D23105" w:rsidRDefault="00D23105" w:rsidP="00C92749">
            <w:pPr>
              <w:pStyle w:val="Ttulo4"/>
              <w:tabs>
                <w:tab w:val="left" w:pos="8030"/>
              </w:tabs>
              <w:spacing w:before="0"/>
              <w:ind w:right="-57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D2310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Introdução à economia regional. A importância da abordagem espacial na análise regional. Teorias de localização e distribuição espacial das atividades com base nas abordagens clássicas e contemporâneas. Disparidades regionais. Métodos e técnicas para análise regional e sua aplicabilidade. Estudos aplicados às realidades regionais</w:t>
            </w:r>
            <w:r w:rsidRPr="007122C6">
              <w:rPr>
                <w:bCs/>
                <w:sz w:val="24"/>
                <w:szCs w:val="24"/>
              </w:rPr>
              <w:t>.</w:t>
            </w:r>
          </w:p>
        </w:tc>
      </w:tr>
    </w:tbl>
    <w:p w14:paraId="3C63F70B" w14:textId="4FF0E121" w:rsidR="002D1847" w:rsidRDefault="002D1847" w:rsidP="00C927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142"/>
        <w:rPr>
          <w:b/>
          <w:bCs/>
          <w:sz w:val="24"/>
          <w:szCs w:val="24"/>
        </w:rPr>
      </w:pPr>
      <w:r w:rsidRPr="002D1847">
        <w:rPr>
          <w:b/>
          <w:bCs/>
          <w:sz w:val="24"/>
          <w:szCs w:val="24"/>
        </w:rPr>
        <w:t>Bibliografia</w:t>
      </w:r>
    </w:p>
    <w:p w14:paraId="5F53500F" w14:textId="77777777" w:rsidR="002D1847" w:rsidRPr="002D1847" w:rsidRDefault="002D1847" w:rsidP="00C927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142"/>
        <w:rPr>
          <w:b/>
          <w:bCs/>
          <w:sz w:val="24"/>
          <w:szCs w:val="24"/>
        </w:rPr>
      </w:pPr>
    </w:p>
    <w:p w14:paraId="7F3B8CB6" w14:textId="77777777" w:rsidR="002D1847" w:rsidRDefault="002D1847" w:rsidP="00C927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142"/>
        <w:rPr>
          <w:bCs/>
          <w:sz w:val="24"/>
          <w:szCs w:val="24"/>
          <w:lang w:val="en-US"/>
        </w:rPr>
      </w:pPr>
      <w:r w:rsidRPr="00D23105">
        <w:rPr>
          <w:bCs/>
          <w:sz w:val="24"/>
          <w:szCs w:val="24"/>
        </w:rPr>
        <w:t xml:space="preserve">AZZONI, Carlos R.; HADDAD, Eduardo A. Regional disparities. </w:t>
      </w:r>
      <w:r w:rsidRPr="007122C6">
        <w:rPr>
          <w:bCs/>
          <w:sz w:val="24"/>
          <w:szCs w:val="24"/>
          <w:lang w:val="en-US"/>
        </w:rPr>
        <w:t>Oxford Handbook of the Brazilian Economy, v. 1, p. 422-445, 2018.</w:t>
      </w:r>
    </w:p>
    <w:p w14:paraId="2A921B94" w14:textId="77777777" w:rsidR="002D1847" w:rsidRPr="007122C6" w:rsidRDefault="002D1847" w:rsidP="00C927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142"/>
        <w:rPr>
          <w:bCs/>
          <w:sz w:val="24"/>
          <w:szCs w:val="24"/>
          <w:lang w:val="en-US"/>
        </w:rPr>
      </w:pPr>
    </w:p>
    <w:p w14:paraId="4238C12D" w14:textId="77777777" w:rsidR="002D1847" w:rsidRDefault="002D1847" w:rsidP="00C927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142"/>
        <w:rPr>
          <w:bCs/>
          <w:sz w:val="24"/>
          <w:szCs w:val="24"/>
        </w:rPr>
      </w:pPr>
      <w:r w:rsidRPr="00D23105">
        <w:rPr>
          <w:bCs/>
          <w:sz w:val="24"/>
          <w:szCs w:val="24"/>
        </w:rPr>
        <w:t>CASTELLS, Manuel et. al. Crise du logement et mouvements sociaux urbains. Paris: Mouton, 1978.</w:t>
      </w:r>
    </w:p>
    <w:p w14:paraId="1657AEF8" w14:textId="77777777" w:rsidR="002D1847" w:rsidRPr="00D23105" w:rsidRDefault="002D1847" w:rsidP="00C927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142"/>
        <w:rPr>
          <w:bCs/>
          <w:sz w:val="24"/>
          <w:szCs w:val="24"/>
        </w:rPr>
      </w:pPr>
    </w:p>
    <w:p w14:paraId="3CE02ED8" w14:textId="77777777" w:rsidR="002D1847" w:rsidRPr="00D23105" w:rsidRDefault="002D1847" w:rsidP="00C927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142"/>
        <w:rPr>
          <w:bCs/>
          <w:sz w:val="24"/>
          <w:szCs w:val="24"/>
        </w:rPr>
      </w:pPr>
      <w:r w:rsidRPr="00D23105">
        <w:rPr>
          <w:bCs/>
          <w:sz w:val="24"/>
          <w:szCs w:val="24"/>
        </w:rPr>
        <w:t>CRUZ, Bruno de Oliverira.et al.. Economia Regional e Urbana: Teorias e métodos com ênfase no Brasil. IPEA. Brasília, 2011. 406p. (Capitulo 6 e 11)</w:t>
      </w:r>
    </w:p>
    <w:p w14:paraId="7F71EAA2" w14:textId="77777777" w:rsidR="002D1847" w:rsidRDefault="002D1847" w:rsidP="00C927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142"/>
        <w:rPr>
          <w:bCs/>
          <w:sz w:val="24"/>
          <w:szCs w:val="24"/>
        </w:rPr>
      </w:pPr>
    </w:p>
    <w:p w14:paraId="504344B5" w14:textId="77777777" w:rsidR="002D1847" w:rsidRPr="00D23105" w:rsidRDefault="002D1847" w:rsidP="00C927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142"/>
        <w:rPr>
          <w:bCs/>
          <w:sz w:val="24"/>
          <w:szCs w:val="24"/>
        </w:rPr>
      </w:pPr>
      <w:r w:rsidRPr="00D23105">
        <w:rPr>
          <w:bCs/>
          <w:sz w:val="24"/>
          <w:szCs w:val="24"/>
        </w:rPr>
        <w:t>PIRES, Mônica et al. Economia urbana e regional: território, cidade e desenvolvimento. SciELO-Editus-Editora da UESC, 2018.</w:t>
      </w:r>
    </w:p>
    <w:p w14:paraId="3FAFB755" w14:textId="77777777" w:rsidR="002D1847" w:rsidRDefault="002D1847" w:rsidP="00C927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142"/>
        <w:rPr>
          <w:bCs/>
          <w:sz w:val="24"/>
          <w:szCs w:val="24"/>
        </w:rPr>
      </w:pPr>
    </w:p>
    <w:p w14:paraId="53192114" w14:textId="77777777" w:rsidR="002D1847" w:rsidRPr="00D23105" w:rsidRDefault="002D1847" w:rsidP="00C927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142"/>
        <w:rPr>
          <w:bCs/>
          <w:sz w:val="24"/>
          <w:szCs w:val="24"/>
        </w:rPr>
      </w:pPr>
      <w:r w:rsidRPr="00D23105">
        <w:rPr>
          <w:bCs/>
          <w:sz w:val="24"/>
          <w:szCs w:val="24"/>
        </w:rPr>
        <w:t>DINIZ, C. C.; CROCCO, M.. (Org.). Economia regional e urbana: contribuições teóricas recentes. Belo Horizonte: UFMG, 2006. Disponível em: (páginas. 123-172)</w:t>
      </w:r>
    </w:p>
    <w:p w14:paraId="0616D702" w14:textId="77777777" w:rsidR="002D1847" w:rsidRDefault="002D1847" w:rsidP="00C927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142"/>
        <w:rPr>
          <w:bCs/>
          <w:sz w:val="24"/>
          <w:szCs w:val="24"/>
        </w:rPr>
      </w:pPr>
    </w:p>
    <w:p w14:paraId="354319EE" w14:textId="77777777" w:rsidR="002D1847" w:rsidRPr="007122C6" w:rsidRDefault="002D1847" w:rsidP="00C927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142"/>
        <w:rPr>
          <w:bCs/>
          <w:sz w:val="24"/>
          <w:szCs w:val="24"/>
          <w:lang w:val="en-US"/>
        </w:rPr>
      </w:pPr>
      <w:r w:rsidRPr="002D1847">
        <w:rPr>
          <w:bCs/>
          <w:sz w:val="24"/>
          <w:szCs w:val="24"/>
        </w:rPr>
        <w:t xml:space="preserve">FUJITA, M.; KRUGMAN, P.; VENABLES, A.J.. </w:t>
      </w:r>
      <w:r w:rsidRPr="00D23105">
        <w:rPr>
          <w:bCs/>
          <w:sz w:val="24"/>
          <w:szCs w:val="24"/>
        </w:rPr>
        <w:t xml:space="preserve">Economia Espacial: Urbanização, prosperidade econômica e desenvolvimento humano no mundo. </w:t>
      </w:r>
      <w:r w:rsidRPr="007122C6">
        <w:rPr>
          <w:bCs/>
          <w:sz w:val="24"/>
          <w:szCs w:val="24"/>
          <w:lang w:val="en-US"/>
        </w:rPr>
        <w:t>Futura, 2002.São Paulo. 392p. (Capitulos 12 e 13)</w:t>
      </w:r>
    </w:p>
    <w:p w14:paraId="6A468DC2" w14:textId="77777777" w:rsidR="002D1847" w:rsidRDefault="002D1847" w:rsidP="00C927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142"/>
        <w:rPr>
          <w:bCs/>
          <w:sz w:val="24"/>
          <w:szCs w:val="24"/>
          <w:lang w:val="en-US"/>
        </w:rPr>
      </w:pPr>
    </w:p>
    <w:p w14:paraId="2FB94490" w14:textId="77777777" w:rsidR="002D1847" w:rsidRPr="007122C6" w:rsidRDefault="002D1847" w:rsidP="00C927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142"/>
        <w:rPr>
          <w:bCs/>
          <w:sz w:val="24"/>
          <w:szCs w:val="24"/>
          <w:lang w:val="en-US"/>
        </w:rPr>
      </w:pPr>
      <w:r w:rsidRPr="007122C6">
        <w:rPr>
          <w:bCs/>
          <w:sz w:val="24"/>
          <w:szCs w:val="24"/>
          <w:lang w:val="en-US"/>
        </w:rPr>
        <w:t>HANSEN, Teis. The foundational economy and regional development. Regional Studies, v. 56, n. 6, p. 1033-1042, 2022.</w:t>
      </w:r>
    </w:p>
    <w:p w14:paraId="7188102B" w14:textId="77777777" w:rsidR="002D1847" w:rsidRPr="002D1847" w:rsidRDefault="002D1847" w:rsidP="00C927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142"/>
        <w:rPr>
          <w:bCs/>
          <w:sz w:val="24"/>
          <w:szCs w:val="24"/>
          <w:lang w:val="en-US"/>
        </w:rPr>
      </w:pPr>
    </w:p>
    <w:p w14:paraId="0BE122E2" w14:textId="77777777" w:rsidR="002D1847" w:rsidRPr="00D23105" w:rsidRDefault="002D1847" w:rsidP="00C927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142"/>
        <w:rPr>
          <w:bCs/>
          <w:sz w:val="24"/>
          <w:szCs w:val="24"/>
        </w:rPr>
      </w:pPr>
      <w:r w:rsidRPr="00D23105">
        <w:rPr>
          <w:bCs/>
          <w:sz w:val="24"/>
          <w:szCs w:val="24"/>
        </w:rPr>
        <w:t>HIRSCHMAN, Albert Olist. O. Estratégia do desenvolvimento econômico. Rio de Janeiro: Fundo de Cultura, 1961. Edição original de 1958.</w:t>
      </w:r>
    </w:p>
    <w:p w14:paraId="5703E2E2" w14:textId="77777777" w:rsidR="002D1847" w:rsidRDefault="002D1847" w:rsidP="00C927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142"/>
        <w:rPr>
          <w:bCs/>
          <w:sz w:val="24"/>
          <w:szCs w:val="24"/>
        </w:rPr>
      </w:pPr>
    </w:p>
    <w:p w14:paraId="4B23ED70" w14:textId="77777777" w:rsidR="002D1847" w:rsidRPr="00D23105" w:rsidRDefault="002D1847" w:rsidP="00C927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142"/>
        <w:rPr>
          <w:bCs/>
          <w:sz w:val="24"/>
          <w:szCs w:val="24"/>
        </w:rPr>
      </w:pPr>
      <w:r w:rsidRPr="00D23105">
        <w:rPr>
          <w:bCs/>
          <w:sz w:val="24"/>
          <w:szCs w:val="24"/>
        </w:rPr>
        <w:t xml:space="preserve">HOOVER, Edgar M.; GIARRATANI, Frank. </w:t>
      </w:r>
      <w:r w:rsidRPr="007122C6">
        <w:rPr>
          <w:bCs/>
          <w:sz w:val="24"/>
          <w:szCs w:val="24"/>
          <w:lang w:val="en-US"/>
        </w:rPr>
        <w:t xml:space="preserve">An introduction to regional economics. 2020. ISARD, Walter. Location and space economy: a general theory relation to industrial location, market areas, land use trade and urban structure. </w:t>
      </w:r>
      <w:r w:rsidRPr="00D23105">
        <w:rPr>
          <w:bCs/>
          <w:sz w:val="24"/>
          <w:szCs w:val="24"/>
        </w:rPr>
        <w:t>Cambridge: MIT Press, 1956.</w:t>
      </w:r>
    </w:p>
    <w:p w14:paraId="3C58CCC3" w14:textId="77777777" w:rsidR="002D1847" w:rsidRDefault="002D1847" w:rsidP="00C927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142"/>
        <w:rPr>
          <w:bCs/>
          <w:sz w:val="24"/>
          <w:szCs w:val="24"/>
        </w:rPr>
      </w:pPr>
    </w:p>
    <w:p w14:paraId="35B41DF9" w14:textId="77777777" w:rsidR="002D1847" w:rsidRPr="00D23105" w:rsidRDefault="002D1847" w:rsidP="00C927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142"/>
        <w:rPr>
          <w:bCs/>
          <w:sz w:val="24"/>
          <w:szCs w:val="24"/>
        </w:rPr>
      </w:pPr>
      <w:r w:rsidRPr="00D23105">
        <w:rPr>
          <w:bCs/>
          <w:sz w:val="24"/>
          <w:szCs w:val="24"/>
        </w:rPr>
        <w:t>JACOBI, Pedro. A cidade e os cidadãos. Lua Nova Revista de Cultura e Política, 2011. Disponível em: Acesso em: 02 de abril de 2022.</w:t>
      </w:r>
    </w:p>
    <w:p w14:paraId="59EE97B9" w14:textId="77777777" w:rsidR="002D1847" w:rsidRDefault="002D1847" w:rsidP="00C927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142"/>
        <w:rPr>
          <w:bCs/>
          <w:sz w:val="24"/>
          <w:szCs w:val="24"/>
        </w:rPr>
      </w:pPr>
    </w:p>
    <w:p w14:paraId="313F6BE0" w14:textId="77777777" w:rsidR="002D1847" w:rsidRPr="007122C6" w:rsidRDefault="002D1847" w:rsidP="00C927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142"/>
        <w:rPr>
          <w:bCs/>
          <w:sz w:val="24"/>
          <w:szCs w:val="24"/>
          <w:lang w:val="en-US"/>
        </w:rPr>
      </w:pPr>
      <w:r w:rsidRPr="002D1847">
        <w:rPr>
          <w:bCs/>
          <w:sz w:val="24"/>
          <w:szCs w:val="24"/>
        </w:rPr>
        <w:t xml:space="preserve">MEEKES, Jordy; HASSINK, Wolter HJ. </w:t>
      </w:r>
      <w:r w:rsidRPr="007122C6">
        <w:rPr>
          <w:bCs/>
          <w:sz w:val="24"/>
          <w:szCs w:val="24"/>
          <w:lang w:val="en-US"/>
        </w:rPr>
        <w:t>Endogenous local labour markets, regional aggregation and agglomeration economies. Regional Studies, p. 1-13, 2022.</w:t>
      </w:r>
    </w:p>
    <w:p w14:paraId="691A37C8" w14:textId="77777777" w:rsidR="002D1847" w:rsidRDefault="002D1847" w:rsidP="00C927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142"/>
        <w:rPr>
          <w:bCs/>
          <w:sz w:val="24"/>
          <w:szCs w:val="24"/>
          <w:lang w:val="en-US"/>
        </w:rPr>
      </w:pPr>
    </w:p>
    <w:p w14:paraId="2DDAD178" w14:textId="77777777" w:rsidR="002D1847" w:rsidRPr="00D23105" w:rsidRDefault="002D1847" w:rsidP="00C927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142"/>
        <w:rPr>
          <w:bCs/>
          <w:sz w:val="24"/>
          <w:szCs w:val="24"/>
        </w:rPr>
      </w:pPr>
      <w:r w:rsidRPr="007122C6">
        <w:rPr>
          <w:bCs/>
          <w:sz w:val="24"/>
          <w:szCs w:val="24"/>
          <w:lang w:val="en-US"/>
        </w:rPr>
        <w:t xml:space="preserve">KERSL, Peter Karl (editor). Urban competiitiveness in developing economies. </w:t>
      </w:r>
      <w:r w:rsidRPr="00D23105">
        <w:rPr>
          <w:bCs/>
          <w:sz w:val="24"/>
          <w:szCs w:val="24"/>
        </w:rPr>
        <w:t>Regions and Cities. Editora Routledge. 2022, 208 p.</w:t>
      </w:r>
    </w:p>
    <w:p w14:paraId="3EA2ABF4" w14:textId="77777777" w:rsidR="002D1847" w:rsidRDefault="002D1847" w:rsidP="00C927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142"/>
        <w:rPr>
          <w:bCs/>
          <w:sz w:val="24"/>
          <w:szCs w:val="24"/>
        </w:rPr>
      </w:pPr>
    </w:p>
    <w:p w14:paraId="01AB94CC" w14:textId="77777777" w:rsidR="002D1847" w:rsidRPr="002D1847" w:rsidRDefault="002D1847" w:rsidP="00C927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142"/>
        <w:rPr>
          <w:bCs/>
          <w:sz w:val="24"/>
          <w:szCs w:val="24"/>
          <w:lang w:val="en-US"/>
        </w:rPr>
      </w:pPr>
      <w:r w:rsidRPr="00D23105">
        <w:rPr>
          <w:bCs/>
          <w:sz w:val="24"/>
          <w:szCs w:val="24"/>
        </w:rPr>
        <w:t xml:space="preserve">LEFEBVRE, Henri. O Direito à Cidade. </w:t>
      </w:r>
      <w:r w:rsidRPr="002D1847">
        <w:rPr>
          <w:bCs/>
          <w:sz w:val="24"/>
          <w:szCs w:val="24"/>
          <w:lang w:val="en-US"/>
        </w:rPr>
        <w:t>São Paulo: Centauro Editora, 2011.</w:t>
      </w:r>
    </w:p>
    <w:p w14:paraId="2E7811D4" w14:textId="77777777" w:rsidR="002D1847" w:rsidRDefault="002D1847" w:rsidP="00C927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142"/>
        <w:rPr>
          <w:bCs/>
          <w:sz w:val="24"/>
          <w:szCs w:val="24"/>
          <w:lang w:val="en-US"/>
        </w:rPr>
      </w:pPr>
    </w:p>
    <w:p w14:paraId="4F50C2F1" w14:textId="77777777" w:rsidR="002D1847" w:rsidRPr="002D1847" w:rsidRDefault="002D1847" w:rsidP="00C927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142"/>
        <w:rPr>
          <w:bCs/>
          <w:sz w:val="24"/>
          <w:szCs w:val="24"/>
          <w:lang w:val="en-US"/>
        </w:rPr>
      </w:pPr>
      <w:r w:rsidRPr="007122C6">
        <w:rPr>
          <w:bCs/>
          <w:sz w:val="24"/>
          <w:szCs w:val="24"/>
          <w:lang w:val="en-US"/>
        </w:rPr>
        <w:t>LÖSCH, A. The economics of location. New Haven: Yale University Press, 1954. Ediçãooriginal de 1940.</w:t>
      </w:r>
    </w:p>
    <w:p w14:paraId="6853689F" w14:textId="77777777" w:rsidR="002D1847" w:rsidRDefault="002D1847" w:rsidP="00C927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142"/>
        <w:rPr>
          <w:bCs/>
          <w:sz w:val="24"/>
          <w:szCs w:val="24"/>
          <w:lang w:val="en-US"/>
        </w:rPr>
      </w:pPr>
    </w:p>
    <w:p w14:paraId="62E18A21" w14:textId="77777777" w:rsidR="002D1847" w:rsidRPr="00D23105" w:rsidRDefault="002D1847" w:rsidP="00C927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142"/>
        <w:rPr>
          <w:bCs/>
          <w:sz w:val="24"/>
          <w:szCs w:val="24"/>
        </w:rPr>
      </w:pPr>
      <w:r w:rsidRPr="007122C6">
        <w:rPr>
          <w:bCs/>
          <w:sz w:val="24"/>
          <w:szCs w:val="24"/>
          <w:lang w:val="en-US"/>
        </w:rPr>
        <w:t xml:space="preserve">McCANN, P. Modern Urban and Regional Economics. Industrial location: the location of the firm in theory. </w:t>
      </w:r>
      <w:r w:rsidRPr="00D23105">
        <w:rPr>
          <w:bCs/>
          <w:sz w:val="24"/>
          <w:szCs w:val="24"/>
        </w:rPr>
        <w:t>Oxford University Press: United Kingdom, 2013.</w:t>
      </w:r>
    </w:p>
    <w:p w14:paraId="017D0330" w14:textId="77777777" w:rsidR="002D1847" w:rsidRDefault="002D1847" w:rsidP="00C927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142"/>
        <w:rPr>
          <w:bCs/>
          <w:sz w:val="24"/>
          <w:szCs w:val="24"/>
        </w:rPr>
      </w:pPr>
    </w:p>
    <w:p w14:paraId="33EFEAD5" w14:textId="77777777" w:rsidR="002D1847" w:rsidRPr="007122C6" w:rsidRDefault="002D1847" w:rsidP="00C927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142"/>
        <w:rPr>
          <w:bCs/>
          <w:sz w:val="24"/>
          <w:szCs w:val="24"/>
          <w:lang w:val="en-US"/>
        </w:rPr>
      </w:pPr>
      <w:r w:rsidRPr="00D23105">
        <w:rPr>
          <w:bCs/>
          <w:sz w:val="24"/>
          <w:szCs w:val="24"/>
        </w:rPr>
        <w:t xml:space="preserve">MYRDAL, G. Teoria econômica e regiões subdesenvolvidas. Belo Horizonte: Biblioteca Universitária – UFMG, 1960. </w:t>
      </w:r>
      <w:r w:rsidRPr="007122C6">
        <w:rPr>
          <w:bCs/>
          <w:sz w:val="24"/>
          <w:szCs w:val="24"/>
          <w:lang w:val="en-US"/>
        </w:rPr>
        <w:t>Edição original de 1957.</w:t>
      </w:r>
    </w:p>
    <w:p w14:paraId="1610AF2C" w14:textId="77777777" w:rsidR="002D1847" w:rsidRDefault="002D1847" w:rsidP="00C927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142"/>
        <w:rPr>
          <w:bCs/>
          <w:sz w:val="24"/>
          <w:szCs w:val="24"/>
          <w:lang w:val="en-US"/>
        </w:rPr>
      </w:pPr>
    </w:p>
    <w:p w14:paraId="191CD609" w14:textId="77777777" w:rsidR="002D1847" w:rsidRPr="007122C6" w:rsidRDefault="002D1847" w:rsidP="00C927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142"/>
        <w:rPr>
          <w:bCs/>
          <w:sz w:val="24"/>
          <w:szCs w:val="24"/>
          <w:lang w:val="en-US"/>
        </w:rPr>
      </w:pPr>
      <w:r w:rsidRPr="007122C6">
        <w:rPr>
          <w:bCs/>
          <w:sz w:val="24"/>
          <w:szCs w:val="24"/>
          <w:lang w:val="en-US"/>
        </w:rPr>
        <w:t>MARSHALL, A. Principles of Economics, New York: Prometheus Books, 1890.</w:t>
      </w:r>
    </w:p>
    <w:p w14:paraId="024BC518" w14:textId="77777777" w:rsidR="002D1847" w:rsidRDefault="002D1847" w:rsidP="00C927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142"/>
        <w:rPr>
          <w:bCs/>
          <w:sz w:val="24"/>
          <w:szCs w:val="24"/>
          <w:lang w:val="en-US"/>
        </w:rPr>
      </w:pPr>
    </w:p>
    <w:p w14:paraId="2FD4CCD3" w14:textId="77777777" w:rsidR="002D1847" w:rsidRPr="007122C6" w:rsidRDefault="002D1847" w:rsidP="00C927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142"/>
        <w:rPr>
          <w:bCs/>
          <w:sz w:val="24"/>
          <w:szCs w:val="24"/>
          <w:lang w:val="en-US"/>
        </w:rPr>
      </w:pPr>
      <w:r w:rsidRPr="007122C6">
        <w:rPr>
          <w:bCs/>
          <w:sz w:val="24"/>
          <w:szCs w:val="24"/>
          <w:lang w:val="en-US"/>
        </w:rPr>
        <w:t>NORTH, D. Location theory and regional economic growth. Journal of Political Economy, v. 63, n. 3, p. 243-58, 1955.</w:t>
      </w:r>
    </w:p>
    <w:p w14:paraId="11C28519" w14:textId="77777777" w:rsidR="002D1847" w:rsidRDefault="002D1847" w:rsidP="00C927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142"/>
        <w:rPr>
          <w:bCs/>
          <w:sz w:val="24"/>
          <w:szCs w:val="24"/>
          <w:lang w:val="en-US"/>
        </w:rPr>
      </w:pPr>
      <w:r w:rsidRPr="007122C6">
        <w:rPr>
          <w:bCs/>
          <w:sz w:val="24"/>
          <w:szCs w:val="24"/>
          <w:lang w:val="en-US"/>
        </w:rPr>
        <w:t>O’SULLIVAN, Arthur. Urban Economics. 9º edição, Nova York, McGraw-Hill, 2018, 464 p.</w:t>
      </w:r>
    </w:p>
    <w:p w14:paraId="6E78D906" w14:textId="77777777" w:rsidR="002D1847" w:rsidRPr="002D1847" w:rsidRDefault="002D1847" w:rsidP="00C927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142"/>
        <w:rPr>
          <w:bCs/>
          <w:sz w:val="24"/>
          <w:szCs w:val="24"/>
          <w:lang w:val="en-US"/>
        </w:rPr>
      </w:pPr>
    </w:p>
    <w:p w14:paraId="2D2AA192" w14:textId="77777777" w:rsidR="002D1847" w:rsidRPr="00D23105" w:rsidRDefault="002D1847" w:rsidP="00C927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142"/>
        <w:rPr>
          <w:bCs/>
          <w:sz w:val="24"/>
          <w:szCs w:val="24"/>
        </w:rPr>
      </w:pPr>
      <w:r w:rsidRPr="00D23105">
        <w:rPr>
          <w:bCs/>
          <w:sz w:val="24"/>
          <w:szCs w:val="24"/>
        </w:rPr>
        <w:t>PIACENTI, Carlos Alberto e LIMA, Jandir Ferreira (org). MÉTODOS DE ANÁLISE REGIONAL. Curitiba: Camões, 2012.</w:t>
      </w:r>
    </w:p>
    <w:p w14:paraId="57852CF0" w14:textId="77777777" w:rsidR="002D1847" w:rsidRDefault="002D1847" w:rsidP="00C927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142"/>
        <w:rPr>
          <w:bCs/>
          <w:sz w:val="24"/>
          <w:szCs w:val="24"/>
        </w:rPr>
      </w:pPr>
    </w:p>
    <w:p w14:paraId="2B19D74B" w14:textId="77777777" w:rsidR="002D1847" w:rsidRPr="00D23105" w:rsidRDefault="002D1847" w:rsidP="00C927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142"/>
        <w:rPr>
          <w:bCs/>
          <w:sz w:val="24"/>
          <w:szCs w:val="24"/>
        </w:rPr>
      </w:pPr>
      <w:r w:rsidRPr="00D23105">
        <w:rPr>
          <w:bCs/>
          <w:sz w:val="24"/>
          <w:szCs w:val="24"/>
        </w:rPr>
        <w:t>PORSSE, A. A.; VALE, V. A. Economia Regional e Urbana. Núcleo de Estudos em Desenvolvimento Urbano e Regional (NEDUR) da Universidade Federal do Paraná (UFPR), Curitiba-PR, 2020. Disponível em: https://nedur.ufpr.br/cursos</w:t>
      </w:r>
    </w:p>
    <w:p w14:paraId="19652580" w14:textId="77777777" w:rsidR="002D1847" w:rsidRDefault="002D1847" w:rsidP="00C927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142"/>
        <w:rPr>
          <w:bCs/>
          <w:sz w:val="24"/>
          <w:szCs w:val="24"/>
        </w:rPr>
      </w:pPr>
    </w:p>
    <w:p w14:paraId="585C5D64" w14:textId="77777777" w:rsidR="002D1847" w:rsidRDefault="002D1847" w:rsidP="00C927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142"/>
        <w:rPr>
          <w:bCs/>
          <w:sz w:val="24"/>
          <w:szCs w:val="24"/>
        </w:rPr>
      </w:pPr>
      <w:r w:rsidRPr="00D23105">
        <w:rPr>
          <w:bCs/>
          <w:sz w:val="24"/>
          <w:szCs w:val="24"/>
        </w:rPr>
        <w:t xml:space="preserve">PERROUX, F. A Economia do Século XX . Porto: Herder. (Parte 2, cap. 1, pg.143-162) , 1967. </w:t>
      </w:r>
    </w:p>
    <w:p w14:paraId="6A77A083" w14:textId="77777777" w:rsidR="002D1847" w:rsidRDefault="002D1847" w:rsidP="00C927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142"/>
        <w:rPr>
          <w:bCs/>
          <w:sz w:val="24"/>
          <w:szCs w:val="24"/>
        </w:rPr>
      </w:pPr>
    </w:p>
    <w:p w14:paraId="0A55C3F8" w14:textId="77777777" w:rsidR="002D1847" w:rsidRPr="00D23105" w:rsidRDefault="002D1847" w:rsidP="00C927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142"/>
        <w:rPr>
          <w:bCs/>
          <w:sz w:val="24"/>
          <w:szCs w:val="24"/>
        </w:rPr>
      </w:pPr>
      <w:r w:rsidRPr="00D23105">
        <w:rPr>
          <w:bCs/>
          <w:sz w:val="24"/>
          <w:szCs w:val="24"/>
        </w:rPr>
        <w:t>RICHARDSON, H. W. Economia Regional. Rio de Janeiro: Zahar, 1975 (p.27-123).</w:t>
      </w:r>
    </w:p>
    <w:p w14:paraId="174BB6AC" w14:textId="77777777" w:rsidR="002D1847" w:rsidRDefault="002D1847" w:rsidP="00C927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142"/>
        <w:rPr>
          <w:bCs/>
          <w:sz w:val="24"/>
          <w:szCs w:val="24"/>
        </w:rPr>
      </w:pPr>
    </w:p>
    <w:p w14:paraId="4EAB9317" w14:textId="77777777" w:rsidR="002D1847" w:rsidRPr="00D23105" w:rsidRDefault="002D1847" w:rsidP="00C927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142"/>
        <w:rPr>
          <w:bCs/>
          <w:sz w:val="24"/>
          <w:szCs w:val="24"/>
        </w:rPr>
      </w:pPr>
      <w:r w:rsidRPr="00D23105">
        <w:rPr>
          <w:bCs/>
          <w:sz w:val="24"/>
          <w:szCs w:val="24"/>
        </w:rPr>
        <w:t>SANTOS, Milton. A urbanização brasileira. Edusp, 2013.</w:t>
      </w:r>
    </w:p>
    <w:p w14:paraId="2736B272" w14:textId="77777777" w:rsidR="002D1847" w:rsidRDefault="002D1847" w:rsidP="00C927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142"/>
        <w:rPr>
          <w:bCs/>
          <w:sz w:val="24"/>
          <w:szCs w:val="24"/>
        </w:rPr>
      </w:pPr>
    </w:p>
    <w:p w14:paraId="78689820" w14:textId="77777777" w:rsidR="002D1847" w:rsidRPr="007122C6" w:rsidRDefault="002D1847" w:rsidP="00C927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142"/>
        <w:rPr>
          <w:bCs/>
          <w:sz w:val="24"/>
          <w:szCs w:val="24"/>
          <w:lang w:val="en-US"/>
        </w:rPr>
      </w:pPr>
      <w:r w:rsidRPr="00D23105">
        <w:rPr>
          <w:bCs/>
          <w:sz w:val="24"/>
          <w:szCs w:val="24"/>
        </w:rPr>
        <w:t xml:space="preserve">SANTOS, Milton. Metamorfoses do espaço habitado: fundamentos teóricos e metodológicos da geografia. </w:t>
      </w:r>
      <w:r w:rsidRPr="007122C6">
        <w:rPr>
          <w:bCs/>
          <w:sz w:val="24"/>
          <w:szCs w:val="24"/>
          <w:lang w:val="en-US"/>
        </w:rPr>
        <w:t>Edusp, 2022.</w:t>
      </w:r>
    </w:p>
    <w:p w14:paraId="5FA10639" w14:textId="77777777" w:rsidR="002D1847" w:rsidRDefault="002D1847" w:rsidP="00C927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142"/>
        <w:rPr>
          <w:bCs/>
          <w:sz w:val="24"/>
          <w:szCs w:val="24"/>
          <w:lang w:val="en-US"/>
        </w:rPr>
      </w:pPr>
    </w:p>
    <w:p w14:paraId="3F78A9A0" w14:textId="77777777" w:rsidR="002D1847" w:rsidRPr="007122C6" w:rsidRDefault="002D1847" w:rsidP="00C927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142"/>
        <w:rPr>
          <w:bCs/>
          <w:sz w:val="24"/>
          <w:szCs w:val="24"/>
          <w:lang w:val="en-US"/>
        </w:rPr>
      </w:pPr>
      <w:r w:rsidRPr="007122C6">
        <w:rPr>
          <w:bCs/>
          <w:sz w:val="24"/>
          <w:szCs w:val="24"/>
          <w:lang w:val="en-US"/>
        </w:rPr>
        <w:t>THÜNEN, J. H. V. The isolated state. New York: Pergamon Press, 1966. Edição original de1826. WEBER, A. Theory of location of industries. 2. ed. Chicago: University of Chicago Press, 1957. Edição original de 1909</w:t>
      </w:r>
    </w:p>
    <w:p w14:paraId="13102EB4" w14:textId="77777777" w:rsidR="002D1847" w:rsidRDefault="002D1847" w:rsidP="00C927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142"/>
        <w:rPr>
          <w:bCs/>
          <w:sz w:val="24"/>
          <w:szCs w:val="24"/>
          <w:lang w:val="en-US"/>
        </w:rPr>
      </w:pPr>
    </w:p>
    <w:p w14:paraId="6095120C" w14:textId="6A6AA437" w:rsidR="007122C6" w:rsidRDefault="002D1847" w:rsidP="00C927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142"/>
        <w:rPr>
          <w:bCs/>
          <w:sz w:val="24"/>
          <w:szCs w:val="24"/>
          <w:lang w:val="en-US"/>
        </w:rPr>
      </w:pPr>
      <w:r w:rsidRPr="007122C6">
        <w:rPr>
          <w:bCs/>
          <w:sz w:val="24"/>
          <w:szCs w:val="24"/>
          <w:lang w:val="en-US"/>
        </w:rPr>
        <w:t>WILLIAMSON, J. G. Regional inequality and the process of national development: a description of the Patterns. Economic Development and Cultural Change, v. 13, n. 4, p. 1-84, 1965.</w:t>
      </w:r>
    </w:p>
    <w:sectPr w:rsidR="007122C6" w:rsidSect="002D1847">
      <w:headerReference w:type="default" r:id="rId8"/>
      <w:footerReference w:type="default" r:id="rId9"/>
      <w:pgSz w:w="11907" w:h="16840" w:code="9"/>
      <w:pgMar w:top="851" w:right="1134" w:bottom="1418" w:left="1134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DD2D0" w14:textId="77777777" w:rsidR="00457B29" w:rsidRDefault="00457B29">
      <w:r>
        <w:separator/>
      </w:r>
    </w:p>
  </w:endnote>
  <w:endnote w:type="continuationSeparator" w:id="0">
    <w:p w14:paraId="6213DB42" w14:textId="77777777" w:rsidR="00457B29" w:rsidRDefault="00457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67122" w14:textId="21B088E6" w:rsidR="00E23691" w:rsidRDefault="00D32EBC">
    <w:pPr>
      <w:pStyle w:val="Rodap"/>
      <w:jc w:val="center"/>
    </w:pPr>
    <w:r>
      <w:rPr>
        <w:rStyle w:val="Nmerodepgina"/>
      </w:rPr>
      <w:fldChar w:fldCharType="begin"/>
    </w:r>
    <w:r w:rsidR="00E23691"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8B524D">
      <w:rPr>
        <w:rStyle w:val="Nmerodepgina"/>
        <w:noProof/>
      </w:rPr>
      <w:t>2</w:t>
    </w:r>
    <w:r>
      <w:rPr>
        <w:rStyle w:val="Nmerodepgina"/>
      </w:rPr>
      <w:fldChar w:fldCharType="end"/>
    </w:r>
    <w:r w:rsidR="00E23691">
      <w:rPr>
        <w:rStyle w:val="Nmerodepgina"/>
      </w:rPr>
      <w:t>/</w:t>
    </w:r>
    <w:r>
      <w:rPr>
        <w:rStyle w:val="Nmerodepgina"/>
      </w:rPr>
      <w:fldChar w:fldCharType="begin"/>
    </w:r>
    <w:r w:rsidR="00E23691"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8B524D">
      <w:rPr>
        <w:rStyle w:val="Nmerodepgina"/>
        <w:noProof/>
      </w:rPr>
      <w:t>2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567D6" w14:textId="77777777" w:rsidR="00457B29" w:rsidRDefault="00457B29">
      <w:r>
        <w:separator/>
      </w:r>
    </w:p>
  </w:footnote>
  <w:footnote w:type="continuationSeparator" w:id="0">
    <w:p w14:paraId="240C0DB4" w14:textId="77777777" w:rsidR="00457B29" w:rsidRDefault="00457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8363"/>
    </w:tblGrid>
    <w:tr w:rsidR="002D1847" w:rsidRPr="00834334" w14:paraId="125E353D" w14:textId="77777777" w:rsidTr="00CC4435">
      <w:trPr>
        <w:trHeight w:val="1124"/>
      </w:trPr>
      <w:tc>
        <w:tcPr>
          <w:tcW w:w="1276" w:type="dxa"/>
        </w:tcPr>
        <w:p w14:paraId="24F4CBDC" w14:textId="77777777" w:rsidR="002D1847" w:rsidRPr="00834334" w:rsidRDefault="002D1847" w:rsidP="002D1847">
          <w:pPr>
            <w:tabs>
              <w:tab w:val="left" w:pos="8030"/>
              <w:tab w:val="left" w:pos="9709"/>
            </w:tabs>
            <w:rPr>
              <w:b/>
            </w:rPr>
          </w:pPr>
          <w:r w:rsidRPr="00834334">
            <w:rPr>
              <w:b/>
            </w:rPr>
            <w:object w:dxaOrig="1236" w:dyaOrig="1572" w14:anchorId="286AD18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.75pt;height:58.5pt" fillcolor="window">
                <v:imagedata r:id="rId1" o:title=""/>
              </v:shape>
              <o:OLEObject Type="Embed" ProgID="PBrush" ShapeID="_x0000_i1025" DrawAspect="Content" ObjectID="_1780125100" r:id="rId2"/>
            </w:object>
          </w:r>
        </w:p>
      </w:tc>
      <w:tc>
        <w:tcPr>
          <w:tcW w:w="8363" w:type="dxa"/>
        </w:tcPr>
        <w:p w14:paraId="5E3D8A04" w14:textId="77777777" w:rsidR="002D1847" w:rsidRPr="00D23105" w:rsidRDefault="002D1847" w:rsidP="002D1847">
          <w:pPr>
            <w:pStyle w:val="Corpodetexto"/>
            <w:rPr>
              <w:sz w:val="18"/>
              <w:szCs w:val="18"/>
            </w:rPr>
          </w:pPr>
          <w:r w:rsidRPr="00D23105">
            <w:rPr>
              <w:sz w:val="18"/>
              <w:szCs w:val="18"/>
            </w:rPr>
            <w:t>UNIVERSIDADE ESTADUAL DE SANTA CRUZ – UESC</w:t>
          </w:r>
        </w:p>
        <w:p w14:paraId="79E4A626" w14:textId="77777777" w:rsidR="002D1847" w:rsidRPr="00D23105" w:rsidRDefault="002D1847" w:rsidP="002D1847">
          <w:pPr>
            <w:pStyle w:val="Corpodetexto"/>
            <w:rPr>
              <w:sz w:val="18"/>
              <w:szCs w:val="18"/>
            </w:rPr>
          </w:pPr>
          <w:r w:rsidRPr="00D23105">
            <w:rPr>
              <w:sz w:val="18"/>
              <w:szCs w:val="18"/>
            </w:rPr>
            <w:t>DEPARTAMENTO DE CIÊNCIAS ECONÔMICAS - DCEC</w:t>
          </w:r>
        </w:p>
        <w:p w14:paraId="53C6F2D2" w14:textId="77777777" w:rsidR="002D1847" w:rsidRPr="00834334" w:rsidRDefault="002D1847" w:rsidP="002D1847">
          <w:pPr>
            <w:pStyle w:val="Corpodetexto"/>
            <w:rPr>
              <w:snapToGrid w:val="0"/>
            </w:rPr>
          </w:pPr>
          <w:r w:rsidRPr="00D23105">
            <w:rPr>
              <w:sz w:val="18"/>
              <w:szCs w:val="18"/>
            </w:rPr>
            <w:t>PROGRAMA DE PÓS-GRADUAÇÃO EM ECONOMIA REGIONAL E POLÍTICAS PÚBLICAS - PERPP</w:t>
          </w:r>
        </w:p>
      </w:tc>
    </w:tr>
  </w:tbl>
  <w:p w14:paraId="42BCE8E2" w14:textId="77777777" w:rsidR="002D1847" w:rsidRDefault="002D184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72F2"/>
    <w:multiLevelType w:val="hybridMultilevel"/>
    <w:tmpl w:val="FAA089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36148"/>
    <w:multiLevelType w:val="singleLevel"/>
    <w:tmpl w:val="0416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A1119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DE612D"/>
    <w:multiLevelType w:val="hybridMultilevel"/>
    <w:tmpl w:val="914EE2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0208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2A66A82"/>
    <w:multiLevelType w:val="multilevel"/>
    <w:tmpl w:val="7E169334"/>
    <w:lvl w:ilvl="0">
      <w:start w:val="1"/>
      <w:numFmt w:val="decimal"/>
      <w:pStyle w:val="CAPTULO"/>
      <w:lvlText w:val="%1."/>
      <w:lvlJc w:val="left"/>
      <w:pPr>
        <w:tabs>
          <w:tab w:val="num" w:pos="360"/>
        </w:tabs>
        <w:ind w:left="360" w:hanging="360"/>
      </w:pPr>
    </w:lvl>
    <w:lvl w:ilvl="1">
      <w:start w:val="16"/>
      <w:numFmt w:val="decimal"/>
      <w:lvlText w:val="%1.%2."/>
      <w:lvlJc w:val="left"/>
      <w:pPr>
        <w:tabs>
          <w:tab w:val="num" w:pos="720"/>
        </w:tabs>
        <w:ind w:left="680" w:hanging="3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6" w15:restartNumberingAfterBreak="0">
    <w:nsid w:val="2666614D"/>
    <w:multiLevelType w:val="hybridMultilevel"/>
    <w:tmpl w:val="872E78D0"/>
    <w:lvl w:ilvl="0" w:tplc="808E69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32192"/>
    <w:multiLevelType w:val="hybridMultilevel"/>
    <w:tmpl w:val="22940A5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75EA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C890682"/>
    <w:multiLevelType w:val="hybridMultilevel"/>
    <w:tmpl w:val="C3400C7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5D3873"/>
    <w:multiLevelType w:val="hybridMultilevel"/>
    <w:tmpl w:val="8ABCB6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50B8A"/>
    <w:multiLevelType w:val="hybridMultilevel"/>
    <w:tmpl w:val="872E78D0"/>
    <w:lvl w:ilvl="0" w:tplc="808E69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0530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C5B057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CC3129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1DF1CD6"/>
    <w:multiLevelType w:val="singleLevel"/>
    <w:tmpl w:val="847AA25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2485AE1"/>
    <w:multiLevelType w:val="multilevel"/>
    <w:tmpl w:val="577EF4A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594874C2"/>
    <w:multiLevelType w:val="hybridMultilevel"/>
    <w:tmpl w:val="872E78D0"/>
    <w:lvl w:ilvl="0" w:tplc="808E69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16FD4"/>
    <w:multiLevelType w:val="multilevel"/>
    <w:tmpl w:val="91781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635501B2"/>
    <w:multiLevelType w:val="singleLevel"/>
    <w:tmpl w:val="847AA25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3F9025F"/>
    <w:multiLevelType w:val="hybridMultilevel"/>
    <w:tmpl w:val="4A2A7C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986905"/>
    <w:multiLevelType w:val="hybridMultilevel"/>
    <w:tmpl w:val="ED8001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30BD5C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4C58FF"/>
    <w:multiLevelType w:val="hybridMultilevel"/>
    <w:tmpl w:val="872E78D0"/>
    <w:lvl w:ilvl="0" w:tplc="808E69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49779A"/>
    <w:multiLevelType w:val="hybridMultilevel"/>
    <w:tmpl w:val="2FF8BFB8"/>
    <w:lvl w:ilvl="0" w:tplc="8DEC25C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8106C4"/>
    <w:multiLevelType w:val="singleLevel"/>
    <w:tmpl w:val="847AA25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19"/>
  </w:num>
  <w:num w:numId="5">
    <w:abstractNumId w:val="15"/>
  </w:num>
  <w:num w:numId="6">
    <w:abstractNumId w:val="24"/>
  </w:num>
  <w:num w:numId="7">
    <w:abstractNumId w:val="8"/>
  </w:num>
  <w:num w:numId="8">
    <w:abstractNumId w:val="2"/>
  </w:num>
  <w:num w:numId="9">
    <w:abstractNumId w:val="4"/>
  </w:num>
  <w:num w:numId="10">
    <w:abstractNumId w:val="5"/>
  </w:num>
  <w:num w:numId="11">
    <w:abstractNumId w:val="14"/>
  </w:num>
  <w:num w:numId="12">
    <w:abstractNumId w:val="10"/>
  </w:num>
  <w:num w:numId="13">
    <w:abstractNumId w:val="3"/>
  </w:num>
  <w:num w:numId="14">
    <w:abstractNumId w:val="7"/>
  </w:num>
  <w:num w:numId="15">
    <w:abstractNumId w:val="18"/>
  </w:num>
  <w:num w:numId="16">
    <w:abstractNumId w:val="16"/>
  </w:num>
  <w:num w:numId="17">
    <w:abstractNumId w:val="21"/>
  </w:num>
  <w:num w:numId="18">
    <w:abstractNumId w:val="23"/>
  </w:num>
  <w:num w:numId="19">
    <w:abstractNumId w:val="20"/>
  </w:num>
  <w:num w:numId="20">
    <w:abstractNumId w:val="0"/>
  </w:num>
  <w:num w:numId="21">
    <w:abstractNumId w:val="6"/>
  </w:num>
  <w:num w:numId="22">
    <w:abstractNumId w:val="11"/>
  </w:num>
  <w:num w:numId="23">
    <w:abstractNumId w:val="22"/>
  </w:num>
  <w:num w:numId="24">
    <w:abstractNumId w:val="1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0E9"/>
    <w:rsid w:val="00006D81"/>
    <w:rsid w:val="00013689"/>
    <w:rsid w:val="000167AD"/>
    <w:rsid w:val="00031517"/>
    <w:rsid w:val="00066E27"/>
    <w:rsid w:val="00067491"/>
    <w:rsid w:val="000B4FC6"/>
    <w:rsid w:val="000B547C"/>
    <w:rsid w:val="000C32D0"/>
    <w:rsid w:val="000D6287"/>
    <w:rsid w:val="000F0D14"/>
    <w:rsid w:val="000F4482"/>
    <w:rsid w:val="000F7F71"/>
    <w:rsid w:val="001240F5"/>
    <w:rsid w:val="001267FD"/>
    <w:rsid w:val="001451C7"/>
    <w:rsid w:val="00151633"/>
    <w:rsid w:val="0015681E"/>
    <w:rsid w:val="0016275A"/>
    <w:rsid w:val="00163B08"/>
    <w:rsid w:val="001803B7"/>
    <w:rsid w:val="0019209A"/>
    <w:rsid w:val="001D5673"/>
    <w:rsid w:val="001E3E07"/>
    <w:rsid w:val="00207105"/>
    <w:rsid w:val="00211D26"/>
    <w:rsid w:val="00245ADD"/>
    <w:rsid w:val="00251BF7"/>
    <w:rsid w:val="002601F2"/>
    <w:rsid w:val="00263C24"/>
    <w:rsid w:val="00274FC5"/>
    <w:rsid w:val="002932DD"/>
    <w:rsid w:val="002B3CD3"/>
    <w:rsid w:val="002D1847"/>
    <w:rsid w:val="002E32E6"/>
    <w:rsid w:val="002E53FC"/>
    <w:rsid w:val="00305395"/>
    <w:rsid w:val="003241CC"/>
    <w:rsid w:val="003347AB"/>
    <w:rsid w:val="003617E8"/>
    <w:rsid w:val="003A4A54"/>
    <w:rsid w:val="003B5E85"/>
    <w:rsid w:val="003D732F"/>
    <w:rsid w:val="003E6919"/>
    <w:rsid w:val="003F630B"/>
    <w:rsid w:val="004018A9"/>
    <w:rsid w:val="0045565C"/>
    <w:rsid w:val="00456CE7"/>
    <w:rsid w:val="00457B29"/>
    <w:rsid w:val="00463CE0"/>
    <w:rsid w:val="00486627"/>
    <w:rsid w:val="00507245"/>
    <w:rsid w:val="005130FE"/>
    <w:rsid w:val="00552351"/>
    <w:rsid w:val="00561F16"/>
    <w:rsid w:val="00563756"/>
    <w:rsid w:val="00570373"/>
    <w:rsid w:val="00573318"/>
    <w:rsid w:val="0058006A"/>
    <w:rsid w:val="005833C3"/>
    <w:rsid w:val="00590D19"/>
    <w:rsid w:val="0059315D"/>
    <w:rsid w:val="005A59D7"/>
    <w:rsid w:val="005D3595"/>
    <w:rsid w:val="005E08FB"/>
    <w:rsid w:val="005E1D11"/>
    <w:rsid w:val="005F269B"/>
    <w:rsid w:val="00601B23"/>
    <w:rsid w:val="00654598"/>
    <w:rsid w:val="00657C0E"/>
    <w:rsid w:val="00691827"/>
    <w:rsid w:val="006A5AFF"/>
    <w:rsid w:val="006C6D39"/>
    <w:rsid w:val="00704363"/>
    <w:rsid w:val="007122C6"/>
    <w:rsid w:val="00732C61"/>
    <w:rsid w:val="00747195"/>
    <w:rsid w:val="007502D2"/>
    <w:rsid w:val="007558FD"/>
    <w:rsid w:val="007569BC"/>
    <w:rsid w:val="007635CA"/>
    <w:rsid w:val="007C0DEB"/>
    <w:rsid w:val="007C5359"/>
    <w:rsid w:val="007F335F"/>
    <w:rsid w:val="00802947"/>
    <w:rsid w:val="008162AB"/>
    <w:rsid w:val="00832D2B"/>
    <w:rsid w:val="00834334"/>
    <w:rsid w:val="008422E8"/>
    <w:rsid w:val="00845423"/>
    <w:rsid w:val="00866AD1"/>
    <w:rsid w:val="00873C2B"/>
    <w:rsid w:val="00897CB5"/>
    <w:rsid w:val="00897E38"/>
    <w:rsid w:val="008A52FB"/>
    <w:rsid w:val="008B0370"/>
    <w:rsid w:val="008B524D"/>
    <w:rsid w:val="008C13BB"/>
    <w:rsid w:val="008C3FD0"/>
    <w:rsid w:val="008C6D67"/>
    <w:rsid w:val="008F0134"/>
    <w:rsid w:val="0090217C"/>
    <w:rsid w:val="00924C04"/>
    <w:rsid w:val="009468BB"/>
    <w:rsid w:val="009A68C5"/>
    <w:rsid w:val="009A7698"/>
    <w:rsid w:val="009D60F7"/>
    <w:rsid w:val="009E1358"/>
    <w:rsid w:val="009E687D"/>
    <w:rsid w:val="00A10F64"/>
    <w:rsid w:val="00A300E9"/>
    <w:rsid w:val="00A30189"/>
    <w:rsid w:val="00A314F2"/>
    <w:rsid w:val="00A51729"/>
    <w:rsid w:val="00A77A14"/>
    <w:rsid w:val="00AA40D0"/>
    <w:rsid w:val="00AD6100"/>
    <w:rsid w:val="00AE4DB6"/>
    <w:rsid w:val="00B452E9"/>
    <w:rsid w:val="00B67DDD"/>
    <w:rsid w:val="00B82317"/>
    <w:rsid w:val="00B926BA"/>
    <w:rsid w:val="00C0319C"/>
    <w:rsid w:val="00C25D72"/>
    <w:rsid w:val="00C46017"/>
    <w:rsid w:val="00C50639"/>
    <w:rsid w:val="00C573C0"/>
    <w:rsid w:val="00C57CFD"/>
    <w:rsid w:val="00C608DD"/>
    <w:rsid w:val="00C67309"/>
    <w:rsid w:val="00C7013F"/>
    <w:rsid w:val="00C92749"/>
    <w:rsid w:val="00CB0CB8"/>
    <w:rsid w:val="00CC2ED3"/>
    <w:rsid w:val="00D15110"/>
    <w:rsid w:val="00D23105"/>
    <w:rsid w:val="00D32EBC"/>
    <w:rsid w:val="00D45C28"/>
    <w:rsid w:val="00D64C82"/>
    <w:rsid w:val="00D66EAE"/>
    <w:rsid w:val="00D7431D"/>
    <w:rsid w:val="00D91E0B"/>
    <w:rsid w:val="00DD4146"/>
    <w:rsid w:val="00DF1327"/>
    <w:rsid w:val="00DF68DF"/>
    <w:rsid w:val="00E202F5"/>
    <w:rsid w:val="00E23691"/>
    <w:rsid w:val="00E40BC5"/>
    <w:rsid w:val="00E44285"/>
    <w:rsid w:val="00E45040"/>
    <w:rsid w:val="00E86BA7"/>
    <w:rsid w:val="00E91C20"/>
    <w:rsid w:val="00E91CA7"/>
    <w:rsid w:val="00E95924"/>
    <w:rsid w:val="00EC0B92"/>
    <w:rsid w:val="00ED6245"/>
    <w:rsid w:val="00EF0551"/>
    <w:rsid w:val="00F00A0F"/>
    <w:rsid w:val="00F30DA5"/>
    <w:rsid w:val="00F31F90"/>
    <w:rsid w:val="00FB39F9"/>
    <w:rsid w:val="00FC0680"/>
    <w:rsid w:val="00FC59FB"/>
    <w:rsid w:val="00FD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5D518BAD"/>
  <w15:docId w15:val="{63166F38-9D59-436F-B9C2-29D63F7B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7E8"/>
  </w:style>
  <w:style w:type="paragraph" w:styleId="Ttulo1">
    <w:name w:val="heading 1"/>
    <w:basedOn w:val="Normal"/>
    <w:next w:val="Normal"/>
    <w:qFormat/>
    <w:rsid w:val="003617E8"/>
    <w:pPr>
      <w:keepNext/>
      <w:jc w:val="center"/>
      <w:outlineLvl w:val="0"/>
    </w:pPr>
    <w:rPr>
      <w:rFonts w:ascii="Arial" w:hAnsi="Arial"/>
      <w:b/>
      <w:sz w:val="18"/>
    </w:rPr>
  </w:style>
  <w:style w:type="paragraph" w:styleId="Ttulo2">
    <w:name w:val="heading 2"/>
    <w:basedOn w:val="Normal"/>
    <w:next w:val="Normal"/>
    <w:qFormat/>
    <w:rsid w:val="003617E8"/>
    <w:pPr>
      <w:keepNext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3617E8"/>
    <w:pPr>
      <w:keepNext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3617E8"/>
    <w:pPr>
      <w:keepNext/>
      <w:spacing w:before="60"/>
      <w:jc w:val="both"/>
      <w:outlineLvl w:val="3"/>
    </w:pPr>
    <w:rPr>
      <w:rFonts w:ascii="Arial" w:hAnsi="Arial"/>
      <w:b/>
      <w:color w:val="FF0000"/>
      <w:sz w:val="16"/>
    </w:rPr>
  </w:style>
  <w:style w:type="paragraph" w:styleId="Ttulo5">
    <w:name w:val="heading 5"/>
    <w:basedOn w:val="Normal"/>
    <w:next w:val="Normal"/>
    <w:qFormat/>
    <w:rsid w:val="003617E8"/>
    <w:pPr>
      <w:keepNext/>
      <w:spacing w:before="20" w:after="20"/>
      <w:jc w:val="both"/>
      <w:outlineLvl w:val="4"/>
    </w:pPr>
    <w:rPr>
      <w:b/>
      <w:bCs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83433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617E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617E8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17E8"/>
    <w:pPr>
      <w:jc w:val="center"/>
    </w:pPr>
  </w:style>
  <w:style w:type="paragraph" w:styleId="Corpodetexto2">
    <w:name w:val="Body Text 2"/>
    <w:basedOn w:val="Normal"/>
    <w:rsid w:val="003617E8"/>
    <w:rPr>
      <w:sz w:val="18"/>
    </w:rPr>
  </w:style>
  <w:style w:type="paragraph" w:styleId="Corpodetexto3">
    <w:name w:val="Body Text 3"/>
    <w:basedOn w:val="Normal"/>
    <w:rsid w:val="003617E8"/>
    <w:pPr>
      <w:jc w:val="both"/>
    </w:pPr>
    <w:rPr>
      <w:rFonts w:ascii="Arial" w:hAnsi="Arial"/>
      <w:sz w:val="22"/>
    </w:rPr>
  </w:style>
  <w:style w:type="character" w:styleId="Nmerodepgina">
    <w:name w:val="page number"/>
    <w:basedOn w:val="Fontepargpadro"/>
    <w:rsid w:val="003617E8"/>
  </w:style>
  <w:style w:type="paragraph" w:customStyle="1" w:styleId="CAPTULO">
    <w:name w:val="CAPÍTULO"/>
    <w:basedOn w:val="Normal"/>
    <w:rsid w:val="003617E8"/>
    <w:pPr>
      <w:numPr>
        <w:numId w:val="10"/>
      </w:numPr>
    </w:pPr>
  </w:style>
  <w:style w:type="paragraph" w:styleId="MapadoDocumento">
    <w:name w:val="Document Map"/>
    <w:basedOn w:val="Normal"/>
    <w:semiHidden/>
    <w:rsid w:val="003617E8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Fontepargpadro"/>
    <w:rsid w:val="003617E8"/>
    <w:rPr>
      <w:color w:val="0000FF"/>
      <w:u w:val="single"/>
    </w:rPr>
  </w:style>
  <w:style w:type="character" w:styleId="HiperlinkVisitado">
    <w:name w:val="FollowedHyperlink"/>
    <w:basedOn w:val="Fontepargpadro"/>
    <w:rsid w:val="003617E8"/>
    <w:rPr>
      <w:color w:val="800080"/>
      <w:u w:val="single"/>
    </w:rPr>
  </w:style>
  <w:style w:type="paragraph" w:styleId="Legenda">
    <w:name w:val="caption"/>
    <w:basedOn w:val="Normal"/>
    <w:next w:val="Normal"/>
    <w:qFormat/>
    <w:rsid w:val="003617E8"/>
    <w:pPr>
      <w:framePr w:w="5760" w:h="1260" w:hSpace="180" w:wrap="around" w:vAnchor="text" w:hAnchor="page" w:x="3142" w:y="154"/>
      <w:jc w:val="center"/>
    </w:pPr>
    <w:rPr>
      <w:rFonts w:ascii="Arial" w:hAnsi="Arial" w:cs="Arial"/>
      <w:b/>
      <w:bCs/>
      <w:sz w:val="28"/>
    </w:rPr>
  </w:style>
  <w:style w:type="paragraph" w:styleId="Textodebalo">
    <w:name w:val="Balloon Text"/>
    <w:basedOn w:val="Normal"/>
    <w:link w:val="TextodebaloChar"/>
    <w:rsid w:val="00C506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50639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rsid w:val="00C0319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0319C"/>
  </w:style>
  <w:style w:type="character" w:customStyle="1" w:styleId="TextodecomentrioChar">
    <w:name w:val="Texto de comentário Char"/>
    <w:basedOn w:val="Fontepargpadro"/>
    <w:link w:val="Textodecomentrio"/>
    <w:rsid w:val="00C0319C"/>
  </w:style>
  <w:style w:type="paragraph" w:styleId="Assuntodocomentrio">
    <w:name w:val="annotation subject"/>
    <w:basedOn w:val="Textodecomentrio"/>
    <w:next w:val="Textodecomentrio"/>
    <w:link w:val="AssuntodocomentrioChar"/>
    <w:rsid w:val="00C0319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C0319C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FC59FB"/>
  </w:style>
  <w:style w:type="paragraph" w:styleId="PargrafodaLista">
    <w:name w:val="List Paragraph"/>
    <w:basedOn w:val="Normal"/>
    <w:uiPriority w:val="34"/>
    <w:qFormat/>
    <w:rsid w:val="005130FE"/>
    <w:pPr>
      <w:ind w:left="720"/>
      <w:contextualSpacing/>
    </w:pPr>
  </w:style>
  <w:style w:type="table" w:styleId="Tabelacomgrade">
    <w:name w:val="Table Grid"/>
    <w:basedOn w:val="Tabelanormal"/>
    <w:rsid w:val="003A4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9Char">
    <w:name w:val="Título 9 Char"/>
    <w:basedOn w:val="Fontepargpadro"/>
    <w:link w:val="Ttulo9"/>
    <w:semiHidden/>
    <w:rsid w:val="0083433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1110">
          <w:marLeft w:val="0"/>
          <w:marRight w:val="0"/>
          <w:marTop w:val="0"/>
          <w:marBottom w:val="0"/>
          <w:divBdr>
            <w:top w:val="single" w:sz="6" w:space="11" w:color="E5E5E5"/>
            <w:left w:val="single" w:sz="6" w:space="8" w:color="E5E5E5"/>
            <w:bottom w:val="single" w:sz="6" w:space="11" w:color="E5E5E5"/>
            <w:right w:val="single" w:sz="6" w:space="8" w:color="E5E5E5"/>
          </w:divBdr>
          <w:divsChild>
            <w:div w:id="63964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3284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4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341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1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8430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4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83770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7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77096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29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191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51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719699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2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Formul&#225;rios\Mod_Plano_Ensino_Economia_atua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C0E00-B169-421E-B7D4-29EE5A1C3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Mod_Plano_Ensino_Economia_atual</Template>
  <TotalTime>0</TotalTime>
  <Pages>2</Pages>
  <Words>636</Words>
  <Characters>3435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Cadastro de Pessoa Jurídica</vt:lpstr>
      <vt:lpstr>Cadastro de Pessoa Jurídica</vt:lpstr>
    </vt:vector>
  </TitlesOfParts>
  <Company>DESENBANCO</Company>
  <LinksUpToDate>false</LinksUpToDate>
  <CharactersWithSpaces>4063</CharactersWithSpaces>
  <SharedDoc>false</SharedDoc>
  <HLinks>
    <vt:vector size="54" baseType="variant">
      <vt:variant>
        <vt:i4>3276861</vt:i4>
      </vt:variant>
      <vt:variant>
        <vt:i4>24</vt:i4>
      </vt:variant>
      <vt:variant>
        <vt:i4>0</vt:i4>
      </vt:variant>
      <vt:variant>
        <vt:i4>5</vt:i4>
      </vt:variant>
      <vt:variant>
        <vt:lpwstr>http://www.enap.gov.br/</vt:lpwstr>
      </vt:variant>
      <vt:variant>
        <vt:lpwstr/>
      </vt:variant>
      <vt:variant>
        <vt:i4>1310792</vt:i4>
      </vt:variant>
      <vt:variant>
        <vt:i4>21</vt:i4>
      </vt:variant>
      <vt:variant>
        <vt:i4>0</vt:i4>
      </vt:variant>
      <vt:variant>
        <vt:i4>5</vt:i4>
      </vt:variant>
      <vt:variant>
        <vt:lpwstr>http://www.saude.gov.br/</vt:lpwstr>
      </vt:variant>
      <vt:variant>
        <vt:lpwstr/>
      </vt:variant>
      <vt:variant>
        <vt:i4>3801149</vt:i4>
      </vt:variant>
      <vt:variant>
        <vt:i4>18</vt:i4>
      </vt:variant>
      <vt:variant>
        <vt:i4>0</vt:i4>
      </vt:variant>
      <vt:variant>
        <vt:i4>5</vt:i4>
      </vt:variant>
      <vt:variant>
        <vt:lpwstr>http://www.inep.gov.br/</vt:lpwstr>
      </vt:variant>
      <vt:variant>
        <vt:lpwstr/>
      </vt:variant>
      <vt:variant>
        <vt:i4>6553645</vt:i4>
      </vt:variant>
      <vt:variant>
        <vt:i4>15</vt:i4>
      </vt:variant>
      <vt:variant>
        <vt:i4>0</vt:i4>
      </vt:variant>
      <vt:variant>
        <vt:i4>5</vt:i4>
      </vt:variant>
      <vt:variant>
        <vt:lpwstr>http://www.fazenda.gov.br/</vt:lpwstr>
      </vt:variant>
      <vt:variant>
        <vt:lpwstr/>
      </vt:variant>
      <vt:variant>
        <vt:i4>7733355</vt:i4>
      </vt:variant>
      <vt:variant>
        <vt:i4>12</vt:i4>
      </vt:variant>
      <vt:variant>
        <vt:i4>0</vt:i4>
      </vt:variant>
      <vt:variant>
        <vt:i4>5</vt:i4>
      </vt:variant>
      <vt:variant>
        <vt:lpwstr>http://www.fgv.br/</vt:lpwstr>
      </vt:variant>
      <vt:variant>
        <vt:lpwstr/>
      </vt:variant>
      <vt:variant>
        <vt:i4>7995454</vt:i4>
      </vt:variant>
      <vt:variant>
        <vt:i4>9</vt:i4>
      </vt:variant>
      <vt:variant>
        <vt:i4>0</vt:i4>
      </vt:variant>
      <vt:variant>
        <vt:i4>5</vt:i4>
      </vt:variant>
      <vt:variant>
        <vt:lpwstr>http://www.transparenciabrasil.gov.br/</vt:lpwstr>
      </vt:variant>
      <vt:variant>
        <vt:lpwstr/>
      </vt:variant>
      <vt:variant>
        <vt:i4>6946873</vt:i4>
      </vt:variant>
      <vt:variant>
        <vt:i4>6</vt:i4>
      </vt:variant>
      <vt:variant>
        <vt:i4>0</vt:i4>
      </vt:variant>
      <vt:variant>
        <vt:i4>5</vt:i4>
      </vt:variant>
      <vt:variant>
        <vt:lpwstr>http://www.stn.gov.br/</vt:lpwstr>
      </vt:variant>
      <vt:variant>
        <vt:lpwstr/>
      </vt:variant>
      <vt:variant>
        <vt:i4>3276839</vt:i4>
      </vt:variant>
      <vt:variant>
        <vt:i4>3</vt:i4>
      </vt:variant>
      <vt:variant>
        <vt:i4>0</vt:i4>
      </vt:variant>
      <vt:variant>
        <vt:i4>5</vt:i4>
      </vt:variant>
      <vt:variant>
        <vt:lpwstr>http://www.planejamento.gov.br/</vt:lpwstr>
      </vt:variant>
      <vt:variant>
        <vt:lpwstr/>
      </vt:variant>
      <vt:variant>
        <vt:i4>3801138</vt:i4>
      </vt:variant>
      <vt:variant>
        <vt:i4>0</vt:i4>
      </vt:variant>
      <vt:variant>
        <vt:i4>0</vt:i4>
      </vt:variant>
      <vt:variant>
        <vt:i4>5</vt:i4>
      </vt:variant>
      <vt:variant>
        <vt:lpwstr>http://www.ipea.gov.br/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Cadastro de Pessoa Jurídica</dc:title>
  <dc:creator>oscosta1</dc:creator>
  <cp:lastModifiedBy>KATIA MARIA TRINDADE BEZERRA</cp:lastModifiedBy>
  <cp:revision>3</cp:revision>
  <cp:lastPrinted>2017-08-24T16:04:00Z</cp:lastPrinted>
  <dcterms:created xsi:type="dcterms:W3CDTF">2024-06-17T12:56:00Z</dcterms:created>
  <dcterms:modified xsi:type="dcterms:W3CDTF">2024-06-17T13:25:00Z</dcterms:modified>
</cp:coreProperties>
</file>