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38F23FC4" w:rsidR="00834334" w:rsidRPr="00EC5680" w:rsidRDefault="007A7F6C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</w:t>
            </w:r>
            <w:r w:rsidR="007B7959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304" w:type="dxa"/>
            <w:shd w:val="pct15" w:color="000000" w:fill="FFFFFF"/>
          </w:tcPr>
          <w:p w14:paraId="30D338B0" w14:textId="459F709F" w:rsidR="007A7F6C" w:rsidRPr="00C608DD" w:rsidRDefault="007A7F6C" w:rsidP="007A7F6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6EA">
              <w:rPr>
                <w:b/>
                <w:sz w:val="24"/>
                <w:szCs w:val="24"/>
              </w:rPr>
              <w:t>Econometria II</w:t>
            </w:r>
            <w:r w:rsidR="007B7959">
              <w:rPr>
                <w:b/>
                <w:sz w:val="24"/>
                <w:szCs w:val="24"/>
              </w:rPr>
              <w:t>I</w:t>
            </w:r>
          </w:p>
          <w:p w14:paraId="0F924119" w14:textId="63C8FE5E" w:rsidR="00834334" w:rsidRPr="007F38BF" w:rsidRDefault="00834334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45FD1DFB" w:rsidR="00D23105" w:rsidRPr="00EC5680" w:rsidRDefault="00EC5680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Marcelo Inácio Ferreira Ferraz</w:t>
            </w:r>
            <w:r w:rsidR="007A7F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e Carlos Eduardo Iwai Drumond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671B213B" w14:textId="77777777" w:rsidR="007B7959" w:rsidRDefault="007B7959" w:rsidP="007B79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Econometria de Séries Temporais: processos estocásticos, estacionariedade estrita e de segunda ordem, e ergodicidade. Modelo de Box &amp; Jenkins. Modelos lineares estacionários para a média condicional (ARMA e VARMA). Introdução às séries temporais no domínio da frequência. Tendências, séries não estacionárias testes de raízes unitárias. Cointegração. Modelos para a variância condicional (família GARCH e volatilidade estocástica). Modelos em espaço de estados. Modelos VAR estruturais (SVAR), identificação e funções impulso-resposta. Uso dos softwares R e EViews.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7043C726" w:rsid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C5680">
              <w:rPr>
                <w:b/>
                <w:bCs/>
                <w:sz w:val="24"/>
                <w:szCs w:val="24"/>
                <w:lang w:val="en-US"/>
              </w:rPr>
              <w:t>Bibliografia:</w:t>
            </w:r>
          </w:p>
          <w:p w14:paraId="733C010D" w14:textId="77777777" w:rsidR="007A7F6C" w:rsidRPr="00EC5680" w:rsidRDefault="007A7F6C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63B76629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WOOLDRIDGE, Jeffrey M. Introdução à econometria: uma abordagem moderna. São Paulo: Thomson, 2012. 684p.</w:t>
            </w:r>
          </w:p>
          <w:p w14:paraId="0DD72850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MORETTIN, P.A ; TOLOI, C.M. Análise de Séries Temporais. São Paulo: Edgard Blücher, 2006, 564p.</w:t>
            </w:r>
          </w:p>
          <w:p w14:paraId="12322A61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Bibliografia Complementar</w:t>
            </w:r>
          </w:p>
          <w:p w14:paraId="29909040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ENDERS, W. Applied Econometric Time Series. New York: Wiley, 2004, 460p. HANILTON, J. D. Time series analysis. New Jersey: Princton, 1994, 799p.</w:t>
            </w:r>
          </w:p>
          <w:p w14:paraId="29FAA5E4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MADDALA, G.S. Introdução à econometria. 3 ed. Rio de Janeiro: LTC, 2003, 345p.</w:t>
            </w:r>
          </w:p>
          <w:p w14:paraId="0FBAEFFA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MORETTIN, P.A. Econometria financeira: um curso em séries temporais financeiras. São Paulo: Edgar Blucher, 2017, 420p.</w:t>
            </w:r>
          </w:p>
          <w:p w14:paraId="1194FCA0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HEISS, F. Using R for introductor econometrics. Dusseldorf: Createspace Independent Publishing Platform, 2016, 356p.</w:t>
            </w:r>
          </w:p>
          <w:p w14:paraId="1BAC3F73" w14:textId="77777777" w:rsidR="007B7959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GROLEMUND, G., WICKMAM, H. R para Data Science: Importe, arrume, transforme, visualize e modele dados. Rio de Janeiro: Alta Books, 2019, 528p</w:t>
            </w:r>
          </w:p>
          <w:p w14:paraId="3A0AD088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BENTO, José Alex do Nascimento. Ensaios sobre economia ambiental na América Latina. 2022. BILAS,R. A. Teoria microeconômica. Rio de Janeiro: Ed. Forense Universitária, 12ª ed., 404 p., 1993.</w:t>
            </w:r>
          </w:p>
          <w:p w14:paraId="4BEEBC42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BUARQUE, C. Avaliação econômica de projetos: uma aplicação didática. Rio de Janeiro: Campus, 1991. 266 p.</w:t>
            </w:r>
          </w:p>
          <w:p w14:paraId="20B91B6D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DALY, H. E.; FARLEY, J. Ecological Economics: principles and applications. 2 ed. Washington, DC: Island Press, 2010. de Janeiro: Campus, 2003.</w:t>
            </w:r>
          </w:p>
          <w:p w14:paraId="785DEA34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DOS ANJOS XAVIER, Jordana et al. IMPACTOS DAS MUDANÇAS CLIMÁTICAS NAS</w:t>
            </w:r>
          </w:p>
          <w:p w14:paraId="45EEC347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FLORESTAS TROPICAIS. Revista Gestão &amp; Sustentabilidade Ambiental, v. 11, n. 2, p. 65-82, 2022.</w:t>
            </w:r>
          </w:p>
          <w:p w14:paraId="73C65454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HILL, R. C.; GRIFFITHS, E. W.; JUDGE, G. G. Econometria. São Paulo: Saraiva, 1999, 410 P.</w:t>
            </w:r>
          </w:p>
          <w:p w14:paraId="1A9E1D0B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LADEIRA, H. P. Quatro décadas de Engenharia Florestal no Brasil. Viçosa: Sociedade de investigações florestais, 2002, 207 p.</w:t>
            </w:r>
          </w:p>
          <w:p w14:paraId="3ECCF2A8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lastRenderedPageBreak/>
              <w:t>MAGALHÃES, G. F. P. Teorias da demanda e do comportamento do consumidor. Viçosa: UFV, 2005, 328 p.</w:t>
            </w:r>
          </w:p>
          <w:p w14:paraId="5785F1B2" w14:textId="77777777" w:rsidR="007B7959" w:rsidRPr="00AA65E8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MAY, P.&amp; LUSTOSA, M.C. &amp; VINHA, V. Economia do Meio Ambiente. Rio Meio Ambiente. Campinas: Unicamp, 1997.</w:t>
            </w:r>
          </w:p>
          <w:p w14:paraId="06A414C8" w14:textId="48960B43" w:rsidR="00EC5680" w:rsidRPr="00EC5680" w:rsidRDefault="007B7959" w:rsidP="007B79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A65E8">
              <w:rPr>
                <w:bCs/>
                <w:sz w:val="24"/>
                <w:szCs w:val="24"/>
                <w:lang w:val="en-US"/>
              </w:rPr>
              <w:t>PASSOS, C. R. M.; NOGAMI, O. Princípios de economia. 5. ed. rev. São Paulo: Pioneira</w:t>
            </w:r>
            <w:bookmarkStart w:id="0" w:name="_GoBack"/>
            <w:bookmarkEnd w:id="0"/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373D" w14:textId="77777777" w:rsidR="00FF07A0" w:rsidRDefault="00FF07A0">
      <w:r>
        <w:separator/>
      </w:r>
    </w:p>
  </w:endnote>
  <w:endnote w:type="continuationSeparator" w:id="0">
    <w:p w14:paraId="0CE02F16" w14:textId="77777777" w:rsidR="00FF07A0" w:rsidRDefault="00F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7E663C9A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B7959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B7959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82CA" w14:textId="77777777" w:rsidR="00FF07A0" w:rsidRDefault="00FF07A0">
      <w:r>
        <w:separator/>
      </w:r>
    </w:p>
  </w:footnote>
  <w:footnote w:type="continuationSeparator" w:id="0">
    <w:p w14:paraId="666913C7" w14:textId="77777777" w:rsidR="00FF07A0" w:rsidRDefault="00F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0736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A3C70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A7F6C"/>
    <w:rsid w:val="007B7959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7D4E-532F-45EB-955A-AB907B37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2694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2024-06-17T14:59:00Z</dcterms:created>
  <dcterms:modified xsi:type="dcterms:W3CDTF">2024-06-17T14:59:00Z</dcterms:modified>
</cp:coreProperties>
</file>